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695" w:rsidRPr="00B8419C" w:rsidRDefault="00F04695" w:rsidP="00F04695">
      <w:pPr>
        <w:tabs>
          <w:tab w:val="num" w:pos="576"/>
        </w:tabs>
        <w:suppressAutoHyphens/>
        <w:spacing w:after="0" w:line="240" w:lineRule="auto"/>
        <w:ind w:right="-2" w:firstLine="84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ОБРАЗЕЦ № 6</w:t>
      </w:r>
    </w:p>
    <w:p w:rsidR="00F04695" w:rsidRPr="00B8419C" w:rsidRDefault="00F04695" w:rsidP="00F04695">
      <w:pPr>
        <w:spacing w:before="120" w:after="120" w:line="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419C">
        <w:rPr>
          <w:rFonts w:ascii="Times New Roman" w:hAnsi="Times New Roman" w:cs="Times New Roman"/>
          <w:b/>
          <w:bCs/>
          <w:sz w:val="24"/>
          <w:szCs w:val="24"/>
        </w:rPr>
        <w:t xml:space="preserve">Д Е К Л А Р А Ц И Я </w:t>
      </w:r>
      <w:r w:rsidRPr="00B8419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footnoteReference w:id="1"/>
      </w:r>
    </w:p>
    <w:p w:rsidR="00F04695" w:rsidRPr="00B8419C" w:rsidRDefault="00F04695" w:rsidP="00F04695">
      <w:pPr>
        <w:tabs>
          <w:tab w:val="left" w:pos="709"/>
        </w:tabs>
        <w:spacing w:before="120" w:after="120" w:line="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B8419C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по чл. </w:t>
      </w:r>
      <w:r w:rsidRPr="00B8419C">
        <w:rPr>
          <w:rFonts w:ascii="Times New Roman" w:hAnsi="Times New Roman" w:cs="Times New Roman"/>
          <w:b/>
          <w:sz w:val="24"/>
          <w:szCs w:val="24"/>
        </w:rPr>
        <w:t>39, ал. 3, т. 1, б. „д“ от ППЗОП</w:t>
      </w:r>
      <w:r w:rsidRPr="00B8419C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:rsidR="00F04695" w:rsidRPr="00B8419C" w:rsidRDefault="00F04695" w:rsidP="00F04695">
      <w:pPr>
        <w:tabs>
          <w:tab w:val="left" w:pos="709"/>
        </w:tabs>
        <w:spacing w:before="120" w:after="120" w:line="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B8419C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за спазване на изискванията за данъци и осигуровки, опазване на околната среда, закрила на заетостта и условията на труд</w:t>
      </w:r>
    </w:p>
    <w:p w:rsidR="00F04695" w:rsidRPr="00B8419C" w:rsidRDefault="00F04695" w:rsidP="00F04695">
      <w:pPr>
        <w:tabs>
          <w:tab w:val="left" w:pos="709"/>
        </w:tabs>
        <w:spacing w:before="120" w:after="120" w:line="0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F04695" w:rsidRPr="00B8419C" w:rsidRDefault="00F04695" w:rsidP="00F04695">
      <w:pPr>
        <w:tabs>
          <w:tab w:val="left" w:pos="709"/>
        </w:tabs>
        <w:spacing w:before="120" w:after="120" w:line="0" w:lineRule="atLeast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B8419C">
        <w:rPr>
          <w:rFonts w:ascii="Times New Roman" w:hAnsi="Times New Roman" w:cs="Times New Roman"/>
          <w:sz w:val="24"/>
          <w:szCs w:val="24"/>
          <w:lang w:eastAsia="pl-PL"/>
        </w:rPr>
        <w:t>Подписаният /та/ […] с [лична карта/документ за самоличност</w:t>
      </w:r>
      <w:r w:rsidRPr="00B8419C">
        <w:rPr>
          <w:rFonts w:ascii="Times New Roman" w:hAnsi="Times New Roman" w:cs="Times New Roman"/>
          <w:sz w:val="24"/>
          <w:szCs w:val="24"/>
          <w:vertAlign w:val="superscript"/>
          <w:lang w:eastAsia="pl-PL"/>
        </w:rPr>
        <w:footnoteReference w:id="2"/>
      </w:r>
      <w:r w:rsidRPr="00B8419C">
        <w:rPr>
          <w:rFonts w:ascii="Times New Roman" w:hAnsi="Times New Roman" w:cs="Times New Roman"/>
          <w:sz w:val="24"/>
          <w:szCs w:val="24"/>
          <w:lang w:eastAsia="pl-PL"/>
        </w:rPr>
        <w:t>] № […], издадена на […] от […], в качеството ми на [</w:t>
      </w:r>
      <w:r w:rsidRPr="00B8419C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длъжност или друго качество</w:t>
      </w:r>
      <w:r w:rsidRPr="00B8419C">
        <w:rPr>
          <w:rFonts w:ascii="Times New Roman" w:hAnsi="Times New Roman" w:cs="Times New Roman"/>
          <w:sz w:val="24"/>
          <w:szCs w:val="24"/>
          <w:lang w:eastAsia="pl-PL"/>
        </w:rPr>
        <w:t>], съгласно [</w:t>
      </w:r>
      <w:r w:rsidRPr="00B8419C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документа, от който лицето черпи съответните права – учредителен акт, пълномощно и пр.</w:t>
      </w:r>
      <w:r w:rsidRPr="00B8419C">
        <w:rPr>
          <w:rFonts w:ascii="Times New Roman" w:hAnsi="Times New Roman" w:cs="Times New Roman"/>
          <w:sz w:val="24"/>
          <w:szCs w:val="24"/>
          <w:lang w:eastAsia="pl-PL"/>
        </w:rPr>
        <w:t>],</w:t>
      </w:r>
      <w:r w:rsidRPr="00B8419C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B8419C">
        <w:rPr>
          <w:rFonts w:ascii="Times New Roman" w:hAnsi="Times New Roman" w:cs="Times New Roman"/>
          <w:sz w:val="24"/>
          <w:szCs w:val="24"/>
          <w:lang w:eastAsia="pl-PL"/>
        </w:rPr>
        <w:t>на [</w:t>
      </w:r>
      <w:r w:rsidRPr="00B8419C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наименование на участника/член на обединението</w:t>
      </w:r>
      <w:r w:rsidRPr="00B8419C">
        <w:rPr>
          <w:rFonts w:ascii="Times New Roman" w:hAnsi="Times New Roman" w:cs="Times New Roman"/>
          <w:sz w:val="24"/>
          <w:szCs w:val="24"/>
          <w:lang w:eastAsia="pl-PL"/>
        </w:rPr>
        <w:t>]</w:t>
      </w:r>
      <w:r w:rsidRPr="00B8419C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 xml:space="preserve"> с </w:t>
      </w:r>
      <w:r w:rsidRPr="00B8419C">
        <w:rPr>
          <w:rFonts w:ascii="Times New Roman" w:hAnsi="Times New Roman" w:cs="Times New Roman"/>
          <w:sz w:val="24"/>
          <w:szCs w:val="24"/>
          <w:lang w:eastAsia="pl-PL"/>
        </w:rPr>
        <w:t>БУЛСТАТ/ЕИК […], регистрирано в […], със седалище […] и адрес на управление […],във връзка с обществена поръчка с предмет:</w:t>
      </w:r>
    </w:p>
    <w:p w:rsidR="00F04695" w:rsidRPr="00B8419C" w:rsidRDefault="00F04695" w:rsidP="00F04695">
      <w:pPr>
        <w:tabs>
          <w:tab w:val="left" w:pos="709"/>
        </w:tabs>
        <w:spacing w:before="120" w:after="12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8419C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Pr="00B8419C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Осигуряване на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хотелиерски</w:t>
      </w:r>
      <w:r w:rsidRPr="00B8419C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и ресторантьорски услуги за нуждите на Българскa федерация по бокс за участието на състезатели, треньори, рефери и членове на спортни делегации в състезания от международния календар, тренировъчни лагери, спортни семинари и други спортни дейности</w:t>
      </w:r>
      <w:r w:rsidRPr="00B8419C">
        <w:rPr>
          <w:rFonts w:ascii="Times New Roman" w:eastAsia="Times New Roman" w:hAnsi="Times New Roman" w:cs="Times New Roman"/>
          <w:sz w:val="24"/>
          <w:szCs w:val="24"/>
          <w:lang w:eastAsia="pl-PL"/>
        </w:rPr>
        <w:t>“</w:t>
      </w:r>
    </w:p>
    <w:p w:rsidR="00F04695" w:rsidRPr="00B8419C" w:rsidRDefault="00F04695" w:rsidP="00F04695">
      <w:pPr>
        <w:tabs>
          <w:tab w:val="left" w:pos="709"/>
        </w:tabs>
        <w:spacing w:before="120" w:after="12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4695" w:rsidRPr="00B8419C" w:rsidRDefault="00F04695" w:rsidP="00F04695">
      <w:pPr>
        <w:spacing w:before="120" w:after="120" w:line="0" w:lineRule="atLeast"/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419C">
        <w:rPr>
          <w:rFonts w:ascii="Times New Roman" w:hAnsi="Times New Roman" w:cs="Times New Roman"/>
          <w:b/>
          <w:bCs/>
          <w:sz w:val="24"/>
          <w:szCs w:val="24"/>
        </w:rPr>
        <w:t>Д Е К Л А Р И Р А М, че:</w:t>
      </w:r>
    </w:p>
    <w:p w:rsidR="00F04695" w:rsidRPr="00B8419C" w:rsidRDefault="00F04695" w:rsidP="00F04695">
      <w:pPr>
        <w:spacing w:before="120" w:after="120" w:line="0" w:lineRule="atLeast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B8419C">
        <w:rPr>
          <w:rFonts w:ascii="Times New Roman" w:hAnsi="Times New Roman" w:cs="Times New Roman"/>
          <w:sz w:val="24"/>
          <w:szCs w:val="24"/>
        </w:rPr>
        <w:t>1.</w:t>
      </w:r>
      <w:r w:rsidRPr="00B8419C">
        <w:rPr>
          <w:rFonts w:ascii="Times New Roman" w:hAnsi="Times New Roman" w:cs="Times New Roman"/>
          <w:sz w:val="24"/>
          <w:szCs w:val="24"/>
        </w:rPr>
        <w:tab/>
        <w:t xml:space="preserve">При изготвяне на офертата и определяне на цената на обществената поръчка, предлагана от представлявания и управляван от мен участник, са спазени изискванията и задълженията, свързани с данъци и осигуровки, опазване на околната среда, закрила на заетостта и условията на труд, включително минимална цена на </w:t>
      </w:r>
      <w:r>
        <w:rPr>
          <w:rFonts w:ascii="Times New Roman" w:hAnsi="Times New Roman" w:cs="Times New Roman"/>
          <w:sz w:val="24"/>
          <w:szCs w:val="24"/>
        </w:rPr>
        <w:t>труда</w:t>
      </w:r>
      <w:r w:rsidRPr="00B8419C">
        <w:rPr>
          <w:rFonts w:ascii="Times New Roman" w:hAnsi="Times New Roman" w:cs="Times New Roman"/>
          <w:sz w:val="24"/>
          <w:szCs w:val="24"/>
        </w:rPr>
        <w:t>.</w:t>
      </w:r>
      <w:r w:rsidRPr="00B8419C"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</w:p>
    <w:p w:rsidR="00F04695" w:rsidRPr="00B8419C" w:rsidRDefault="00F04695" w:rsidP="00F04695">
      <w:pPr>
        <w:spacing w:before="120" w:after="120" w:line="0" w:lineRule="atLeast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B8419C">
        <w:rPr>
          <w:rFonts w:ascii="Times New Roman" w:hAnsi="Times New Roman" w:cs="Times New Roman"/>
          <w:sz w:val="24"/>
          <w:szCs w:val="24"/>
        </w:rPr>
        <w:t>2.</w:t>
      </w:r>
      <w:r w:rsidRPr="00B8419C">
        <w:rPr>
          <w:rFonts w:ascii="Times New Roman" w:hAnsi="Times New Roman" w:cs="Times New Roman"/>
          <w:sz w:val="24"/>
          <w:szCs w:val="24"/>
        </w:rPr>
        <w:tab/>
        <w:t>Запознати сме с необходимата информация и при изпълнението на поръчката ще спазваме задълженията свързани с данъци и осигуровки, опазване на околната среда, закрила на заетостта и условията на труд, които са в сила в страната, а именно:</w:t>
      </w:r>
    </w:p>
    <w:p w:rsidR="00F04695" w:rsidRPr="00B8419C" w:rsidRDefault="00F04695" w:rsidP="00F04695">
      <w:pPr>
        <w:autoSpaceDE w:val="0"/>
        <w:autoSpaceDN w:val="0"/>
        <w:adjustRightInd w:val="0"/>
        <w:spacing w:before="120" w:after="120" w:line="0" w:lineRule="atLeast"/>
        <w:ind w:left="704" w:hanging="420"/>
        <w:jc w:val="both"/>
        <w:rPr>
          <w:rFonts w:ascii="Times New Roman" w:hAnsi="Times New Roman" w:cs="Times New Roman"/>
          <w:sz w:val="24"/>
          <w:szCs w:val="24"/>
        </w:rPr>
      </w:pPr>
      <w:r w:rsidRPr="00B8419C">
        <w:rPr>
          <w:rFonts w:ascii="Times New Roman" w:hAnsi="Times New Roman" w:cs="Times New Roman"/>
          <w:sz w:val="24"/>
          <w:szCs w:val="24"/>
        </w:rPr>
        <w:t>а)</w:t>
      </w:r>
      <w:r w:rsidRPr="00B8419C">
        <w:rPr>
          <w:rFonts w:ascii="Times New Roman" w:hAnsi="Times New Roman" w:cs="Times New Roman"/>
          <w:sz w:val="24"/>
          <w:szCs w:val="24"/>
        </w:rPr>
        <w:tab/>
        <w:t xml:space="preserve">Българското и пряко-приложимото европейско законодателство, действащи в областта на Данъчно и счетоводно законодателство, което се намира на свободен достъп на електронната страница на компетентния орган Министерство на </w:t>
      </w:r>
      <w:r w:rsidRPr="00B8419C">
        <w:rPr>
          <w:rFonts w:ascii="Times New Roman" w:hAnsi="Times New Roman" w:cs="Times New Roman"/>
          <w:sz w:val="24"/>
          <w:szCs w:val="24"/>
        </w:rPr>
        <w:lastRenderedPageBreak/>
        <w:t>Финансите – МФ, а именно на http://www.minfin.bg/  в рубриката „Данъчна политика“</w:t>
      </w:r>
      <w:r w:rsidRPr="00B8419C">
        <w:rPr>
          <w:rFonts w:ascii="Times New Roman" w:eastAsia="HiddenHorzOCR" w:hAnsi="Times New Roman" w:cs="Times New Roman"/>
          <w:sz w:val="24"/>
          <w:szCs w:val="24"/>
        </w:rPr>
        <w:t>;</w:t>
      </w:r>
    </w:p>
    <w:p w:rsidR="00F04695" w:rsidRPr="00B8419C" w:rsidRDefault="00F04695" w:rsidP="00F04695">
      <w:pPr>
        <w:autoSpaceDE w:val="0"/>
        <w:autoSpaceDN w:val="0"/>
        <w:adjustRightInd w:val="0"/>
        <w:spacing w:before="120" w:after="120" w:line="0" w:lineRule="atLeast"/>
        <w:ind w:left="704" w:hanging="420"/>
        <w:jc w:val="both"/>
        <w:rPr>
          <w:rFonts w:ascii="Times New Roman" w:hAnsi="Times New Roman" w:cs="Times New Roman"/>
          <w:sz w:val="24"/>
          <w:szCs w:val="24"/>
        </w:rPr>
      </w:pPr>
      <w:r w:rsidRPr="00B8419C">
        <w:rPr>
          <w:rFonts w:ascii="Times New Roman" w:hAnsi="Times New Roman" w:cs="Times New Roman"/>
          <w:sz w:val="24"/>
          <w:szCs w:val="24"/>
        </w:rPr>
        <w:t>б)</w:t>
      </w:r>
      <w:r w:rsidRPr="00B8419C">
        <w:rPr>
          <w:rFonts w:ascii="Times New Roman" w:hAnsi="Times New Roman" w:cs="Times New Roman"/>
          <w:sz w:val="24"/>
          <w:szCs w:val="24"/>
        </w:rPr>
        <w:tab/>
        <w:t xml:space="preserve">Българското и пряко-приложимото европейско законодателство, действащи в областта на околната среда и водите, което се намира на свободен достъп на електронната страница на компетентния орган Министерство на Околната среда и водите - МОСВ, а именно в http://www.moew.government.bg/ в рубриката „Законодателство“ </w:t>
      </w:r>
    </w:p>
    <w:p w:rsidR="00F04695" w:rsidRPr="00B8419C" w:rsidRDefault="00F04695" w:rsidP="00F04695">
      <w:pPr>
        <w:autoSpaceDE w:val="0"/>
        <w:autoSpaceDN w:val="0"/>
        <w:adjustRightInd w:val="0"/>
        <w:spacing w:before="120" w:after="120" w:line="0" w:lineRule="atLeast"/>
        <w:ind w:left="704" w:hanging="420"/>
        <w:jc w:val="both"/>
        <w:rPr>
          <w:rFonts w:ascii="Times New Roman" w:hAnsi="Times New Roman" w:cs="Times New Roman"/>
          <w:sz w:val="24"/>
          <w:szCs w:val="24"/>
        </w:rPr>
      </w:pPr>
      <w:r w:rsidRPr="00B8419C">
        <w:rPr>
          <w:rFonts w:ascii="Times New Roman" w:hAnsi="Times New Roman" w:cs="Times New Roman"/>
          <w:sz w:val="24"/>
          <w:szCs w:val="24"/>
        </w:rPr>
        <w:t>в)</w:t>
      </w:r>
      <w:r w:rsidRPr="00B8419C">
        <w:rPr>
          <w:rFonts w:ascii="Times New Roman" w:hAnsi="Times New Roman" w:cs="Times New Roman"/>
          <w:sz w:val="24"/>
          <w:szCs w:val="24"/>
        </w:rPr>
        <w:tab/>
        <w:t>Българското и пряко-приложимото европейско законодателство, действащи в областта на трудовата заетост и безопасни условия на труд, което се намира на свободен достъп на електронната страница на компетентния орган Министерство на труда и социалната политика - МТСП, а именно на http://www.mlsp.government.bg/bg/law/index.htm/  в рубриката „Закони“;</w:t>
      </w:r>
    </w:p>
    <w:p w:rsidR="00F04695" w:rsidRPr="00B8419C" w:rsidRDefault="00F04695" w:rsidP="00F04695">
      <w:pPr>
        <w:spacing w:before="120" w:after="12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04695" w:rsidRPr="00B8419C" w:rsidRDefault="00F04695" w:rsidP="00F04695">
      <w:pPr>
        <w:spacing w:before="120" w:after="12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8419C">
        <w:rPr>
          <w:rFonts w:ascii="Times New Roman" w:hAnsi="Times New Roman" w:cs="Times New Roman"/>
          <w:sz w:val="24"/>
          <w:szCs w:val="24"/>
        </w:rPr>
        <w:t>Известна ми е отговорността по чл.313 от Наказателния кодекс.</w:t>
      </w:r>
    </w:p>
    <w:p w:rsidR="00F04695" w:rsidRPr="00B8419C" w:rsidRDefault="00F04695" w:rsidP="00F04695">
      <w:pPr>
        <w:spacing w:before="120" w:after="12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04695" w:rsidRPr="00A35D88" w:rsidRDefault="00F04695" w:rsidP="00F04695">
      <w:pPr>
        <w:spacing w:before="120" w:after="12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8419C">
        <w:rPr>
          <w:rFonts w:ascii="Times New Roman" w:hAnsi="Times New Roman" w:cs="Times New Roman"/>
          <w:sz w:val="24"/>
          <w:szCs w:val="24"/>
        </w:rPr>
        <w:t>[</w:t>
      </w:r>
      <w:r w:rsidRPr="00B8419C">
        <w:rPr>
          <w:rFonts w:ascii="Times New Roman" w:hAnsi="Times New Roman" w:cs="Times New Roman"/>
          <w:i/>
          <w:iCs/>
          <w:sz w:val="24"/>
          <w:szCs w:val="24"/>
        </w:rPr>
        <w:t>дата на подписване</w:t>
      </w:r>
      <w:r w:rsidRPr="00B8419C">
        <w:rPr>
          <w:rFonts w:ascii="Times New Roman" w:hAnsi="Times New Roman" w:cs="Times New Roman"/>
          <w:sz w:val="24"/>
          <w:szCs w:val="24"/>
        </w:rPr>
        <w:t>]</w:t>
      </w:r>
      <w:r w:rsidRPr="00B8419C">
        <w:rPr>
          <w:rFonts w:ascii="Times New Roman" w:hAnsi="Times New Roman" w:cs="Times New Roman"/>
          <w:sz w:val="24"/>
          <w:szCs w:val="24"/>
        </w:rPr>
        <w:tab/>
      </w:r>
      <w:r w:rsidRPr="00B8419C">
        <w:rPr>
          <w:rFonts w:ascii="Times New Roman" w:hAnsi="Times New Roman" w:cs="Times New Roman"/>
          <w:sz w:val="24"/>
          <w:szCs w:val="24"/>
        </w:rPr>
        <w:tab/>
      </w:r>
      <w:r w:rsidRPr="00B8419C">
        <w:rPr>
          <w:rFonts w:ascii="Times New Roman" w:hAnsi="Times New Roman" w:cs="Times New Roman"/>
          <w:sz w:val="24"/>
          <w:szCs w:val="24"/>
        </w:rPr>
        <w:tab/>
      </w:r>
      <w:r w:rsidRPr="00B8419C">
        <w:rPr>
          <w:rFonts w:ascii="Times New Roman" w:hAnsi="Times New Roman" w:cs="Times New Roman"/>
          <w:sz w:val="24"/>
          <w:szCs w:val="24"/>
        </w:rPr>
        <w:tab/>
      </w:r>
      <w:r w:rsidRPr="00B8419C">
        <w:rPr>
          <w:rFonts w:ascii="Times New Roman" w:hAnsi="Times New Roman" w:cs="Times New Roman"/>
          <w:sz w:val="24"/>
          <w:szCs w:val="24"/>
        </w:rPr>
        <w:tab/>
        <w:t>Декларатор: [</w:t>
      </w:r>
      <w:r w:rsidRPr="00B8419C">
        <w:rPr>
          <w:rFonts w:ascii="Times New Roman" w:hAnsi="Times New Roman" w:cs="Times New Roman"/>
          <w:i/>
          <w:iCs/>
          <w:sz w:val="24"/>
          <w:szCs w:val="24"/>
        </w:rPr>
        <w:t>подпис</w:t>
      </w:r>
      <w:r w:rsidRPr="00B8419C">
        <w:rPr>
          <w:rFonts w:ascii="Times New Roman" w:hAnsi="Times New Roman" w:cs="Times New Roman"/>
          <w:sz w:val="24"/>
          <w:szCs w:val="24"/>
        </w:rPr>
        <w:t>]:</w:t>
      </w:r>
      <w:r w:rsidRPr="00B8419C">
        <w:rPr>
          <w:rFonts w:ascii="Times New Roman" w:hAnsi="Times New Roman" w:cs="Times New Roman"/>
          <w:sz w:val="24"/>
          <w:szCs w:val="24"/>
        </w:rPr>
        <w:tab/>
      </w:r>
      <w:r w:rsidRPr="00B8419C">
        <w:rPr>
          <w:rFonts w:ascii="Times New Roman" w:hAnsi="Times New Roman" w:cs="Times New Roman"/>
          <w:sz w:val="24"/>
          <w:szCs w:val="24"/>
        </w:rPr>
        <w:tab/>
      </w:r>
      <w:r w:rsidRPr="00B8419C">
        <w:rPr>
          <w:rFonts w:ascii="Times New Roman" w:hAnsi="Times New Roman" w:cs="Times New Roman"/>
          <w:sz w:val="24"/>
          <w:szCs w:val="24"/>
        </w:rPr>
        <w:tab/>
      </w:r>
      <w:r w:rsidRPr="00B8419C">
        <w:rPr>
          <w:rFonts w:ascii="Times New Roman" w:hAnsi="Times New Roman" w:cs="Times New Roman"/>
          <w:sz w:val="24"/>
          <w:szCs w:val="24"/>
        </w:rPr>
        <w:tab/>
      </w:r>
      <w:r w:rsidRPr="00B8419C">
        <w:rPr>
          <w:rFonts w:ascii="Times New Roman" w:hAnsi="Times New Roman" w:cs="Times New Roman"/>
          <w:sz w:val="24"/>
          <w:szCs w:val="24"/>
        </w:rPr>
        <w:tab/>
      </w:r>
      <w:r w:rsidRPr="00B8419C">
        <w:rPr>
          <w:rFonts w:ascii="Times New Roman" w:hAnsi="Times New Roman" w:cs="Times New Roman"/>
          <w:sz w:val="24"/>
          <w:szCs w:val="24"/>
        </w:rPr>
        <w:tab/>
      </w:r>
      <w:r w:rsidRPr="00B8419C">
        <w:rPr>
          <w:rFonts w:ascii="Times New Roman" w:hAnsi="Times New Roman" w:cs="Times New Roman"/>
          <w:sz w:val="24"/>
          <w:szCs w:val="24"/>
        </w:rPr>
        <w:tab/>
      </w:r>
      <w:r w:rsidRPr="00B8419C">
        <w:rPr>
          <w:rFonts w:ascii="Times New Roman" w:hAnsi="Times New Roman" w:cs="Times New Roman"/>
          <w:sz w:val="24"/>
          <w:szCs w:val="24"/>
        </w:rPr>
        <w:tab/>
      </w:r>
      <w:r w:rsidRPr="00B8419C">
        <w:rPr>
          <w:rFonts w:ascii="Times New Roman" w:hAnsi="Times New Roman" w:cs="Times New Roman"/>
          <w:sz w:val="24"/>
          <w:szCs w:val="24"/>
        </w:rPr>
        <w:tab/>
      </w:r>
      <w:r w:rsidRPr="00B8419C">
        <w:rPr>
          <w:rFonts w:ascii="Times New Roman" w:hAnsi="Times New Roman" w:cs="Times New Roman"/>
          <w:sz w:val="24"/>
          <w:szCs w:val="24"/>
        </w:rPr>
        <w:tab/>
        <w:t>[</w:t>
      </w:r>
      <w:r w:rsidRPr="00B8419C">
        <w:rPr>
          <w:rFonts w:ascii="Times New Roman" w:hAnsi="Times New Roman" w:cs="Times New Roman"/>
          <w:i/>
          <w:iCs/>
          <w:sz w:val="24"/>
          <w:szCs w:val="24"/>
        </w:rPr>
        <w:t>печат, когато е приложимо</w:t>
      </w:r>
      <w:r w:rsidRPr="00B8419C">
        <w:rPr>
          <w:rFonts w:ascii="Times New Roman" w:hAnsi="Times New Roman" w:cs="Times New Roman"/>
          <w:sz w:val="24"/>
          <w:szCs w:val="24"/>
        </w:rPr>
        <w:t>]</w:t>
      </w:r>
    </w:p>
    <w:p w:rsidR="00364A3A" w:rsidRPr="00F04695" w:rsidRDefault="00364A3A" w:rsidP="00F04695">
      <w:bookmarkStart w:id="0" w:name="_GoBack"/>
      <w:bookmarkEnd w:id="0"/>
    </w:p>
    <w:sectPr w:rsidR="00364A3A" w:rsidRPr="00F046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D87" w:rsidRDefault="00585D87" w:rsidP="00585D87">
      <w:pPr>
        <w:spacing w:after="0" w:line="240" w:lineRule="auto"/>
      </w:pPr>
      <w:r>
        <w:separator/>
      </w:r>
    </w:p>
  </w:endnote>
  <w:endnote w:type="continuationSeparator" w:id="0">
    <w:p w:rsidR="00585D87" w:rsidRDefault="00585D87" w:rsidP="00585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D87" w:rsidRDefault="00585D87" w:rsidP="00585D87">
      <w:pPr>
        <w:spacing w:after="0" w:line="240" w:lineRule="auto"/>
      </w:pPr>
      <w:r>
        <w:separator/>
      </w:r>
    </w:p>
  </w:footnote>
  <w:footnote w:type="continuationSeparator" w:id="0">
    <w:p w:rsidR="00585D87" w:rsidRDefault="00585D87" w:rsidP="00585D87">
      <w:pPr>
        <w:spacing w:after="0" w:line="240" w:lineRule="auto"/>
      </w:pPr>
      <w:r>
        <w:continuationSeparator/>
      </w:r>
    </w:p>
  </w:footnote>
  <w:footnote w:id="1">
    <w:p w:rsidR="00F04695" w:rsidRPr="00670694" w:rsidRDefault="00F04695" w:rsidP="00F04695">
      <w:pPr>
        <w:pStyle w:val="FootnoteText"/>
        <w:spacing w:before="120" w:after="120" w:line="0" w:lineRule="atLeast"/>
        <w:rPr>
          <w:rFonts w:ascii="Calibri" w:hAnsi="Calibri"/>
          <w:i/>
          <w:sz w:val="18"/>
          <w:szCs w:val="18"/>
        </w:rPr>
      </w:pPr>
      <w:r w:rsidRPr="00670694">
        <w:rPr>
          <w:rStyle w:val="FootnoteReference"/>
          <w:rFonts w:ascii="Calibri" w:hAnsi="Calibri"/>
          <w:i/>
          <w:sz w:val="18"/>
          <w:szCs w:val="18"/>
        </w:rPr>
        <w:footnoteRef/>
      </w:r>
      <w:r w:rsidRPr="00670694">
        <w:rPr>
          <w:rFonts w:ascii="Calibri" w:hAnsi="Calibri"/>
          <w:i/>
          <w:sz w:val="18"/>
          <w:szCs w:val="18"/>
        </w:rPr>
        <w:t xml:space="preserve"> Попълва се и се подава от името на участника в обществената поръчка. Когато участник в обществената поръчка е обединение, което не е юридическо лице или е юридическо лице, то от негово име се попълва и подава настоящия образец Когато участник в обществената поръчка е обединение, което не е юридическо лице, то всяко физическо и/или юридическо лице, включено в обединението попълва и подава от негово име настоящия образец, когато е изпълнител на услуга.</w:t>
      </w:r>
    </w:p>
  </w:footnote>
  <w:footnote w:id="2">
    <w:p w:rsidR="00F04695" w:rsidRPr="00670694" w:rsidRDefault="00F04695" w:rsidP="00F04695">
      <w:pPr>
        <w:pStyle w:val="FootnoteText"/>
        <w:spacing w:before="120" w:after="120" w:line="0" w:lineRule="atLeast"/>
        <w:rPr>
          <w:rFonts w:ascii="Calibri" w:hAnsi="Calibri"/>
          <w:i/>
          <w:sz w:val="18"/>
          <w:szCs w:val="18"/>
        </w:rPr>
      </w:pPr>
      <w:r w:rsidRPr="00670694">
        <w:rPr>
          <w:rStyle w:val="FootnoteReference"/>
          <w:rFonts w:ascii="Calibri" w:hAnsi="Calibri"/>
          <w:i/>
          <w:sz w:val="18"/>
          <w:szCs w:val="18"/>
        </w:rPr>
        <w:footnoteRef/>
      </w:r>
      <w:r w:rsidRPr="00670694">
        <w:rPr>
          <w:rFonts w:ascii="Calibri" w:hAnsi="Calibri"/>
          <w:i/>
          <w:sz w:val="18"/>
          <w:szCs w:val="18"/>
        </w:rPr>
        <w:t xml:space="preserve">  Оставя се вярното.</w:t>
      </w:r>
    </w:p>
  </w:footnote>
  <w:footnote w:id="3">
    <w:p w:rsidR="00F04695" w:rsidRPr="00670694" w:rsidRDefault="00F04695" w:rsidP="00F04695">
      <w:pPr>
        <w:pStyle w:val="FootnoteText"/>
        <w:spacing w:before="120" w:after="120" w:line="0" w:lineRule="atLeast"/>
        <w:rPr>
          <w:rFonts w:ascii="Calibri" w:hAnsi="Calibri"/>
          <w:sz w:val="18"/>
          <w:szCs w:val="18"/>
        </w:rPr>
      </w:pPr>
      <w:r w:rsidRPr="00670694">
        <w:rPr>
          <w:rStyle w:val="FootnoteReference"/>
          <w:rFonts w:ascii="Calibri" w:hAnsi="Calibri"/>
          <w:i/>
          <w:sz w:val="18"/>
          <w:szCs w:val="18"/>
        </w:rPr>
        <w:footnoteRef/>
      </w:r>
      <w:r w:rsidRPr="00670694">
        <w:rPr>
          <w:rFonts w:ascii="Calibri" w:hAnsi="Calibri"/>
          <w:i/>
          <w:sz w:val="18"/>
          <w:szCs w:val="18"/>
        </w:rPr>
        <w:t xml:space="preserve"> "Минимална цена на труд" според §1, т.12 от ДР на ЗОП е минималният размер на заплащане на работната сила, определен като минимален месечен размер на осигурителния доход по дейности и групи професии съгласно чл. 8, т. 1 от Закона за бюджета на държавното обществено осигуряване (ЗБДОО). В приложение №1 от ЗБДОО за 2015г., е посочено минималния месечен размер на осигурителния доход през календарната година по основни икономически дейности и квалификационни групи професии. Законът за бюджета на държавното обществено осигуряване се приема всяка година.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D87"/>
    <w:rsid w:val="00364A3A"/>
    <w:rsid w:val="00585D87"/>
    <w:rsid w:val="008607CE"/>
    <w:rsid w:val="008F4B90"/>
    <w:rsid w:val="00A230DD"/>
    <w:rsid w:val="00E03681"/>
    <w:rsid w:val="00F0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41BFF9-F796-4035-8A1F-561FDF4AE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85D87"/>
    <w:pPr>
      <w:spacing w:after="200" w:line="276" w:lineRule="auto"/>
    </w:pPr>
    <w:rPr>
      <w:rFonts w:eastAsiaTheme="minorEastAsia"/>
      <w:lang w:val="bg-BG" w:eastAsia="bg-BG"/>
    </w:rPr>
  </w:style>
  <w:style w:type="paragraph" w:styleId="Heading2">
    <w:name w:val="heading 2"/>
    <w:basedOn w:val="Normal"/>
    <w:next w:val="Normal"/>
    <w:link w:val="Heading2Char"/>
    <w:qFormat/>
    <w:rsid w:val="00585D87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585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585D87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styleId="FootnoteReference">
    <w:name w:val="footnote reference"/>
    <w:aliases w:val="Footnote symbol"/>
    <w:uiPriority w:val="99"/>
    <w:rsid w:val="00585D87"/>
    <w:rPr>
      <w:rFonts w:cs="Times New Roman"/>
      <w:vertAlign w:val="superscript"/>
    </w:rPr>
  </w:style>
  <w:style w:type="character" w:customStyle="1" w:styleId="apple-converted-space">
    <w:name w:val="apple-converted-space"/>
    <w:basedOn w:val="DefaultParagraphFont"/>
    <w:rsid w:val="00585D87"/>
  </w:style>
  <w:style w:type="character" w:customStyle="1" w:styleId="Heading2Char">
    <w:name w:val="Heading 2 Char"/>
    <w:basedOn w:val="DefaultParagraphFont"/>
    <w:link w:val="Heading2"/>
    <w:rsid w:val="00585D87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B51</dc:creator>
  <cp:keywords/>
  <dc:description/>
  <cp:lastModifiedBy>Lenovo B51</cp:lastModifiedBy>
  <cp:revision>6</cp:revision>
  <dcterms:created xsi:type="dcterms:W3CDTF">2017-05-03T13:02:00Z</dcterms:created>
  <dcterms:modified xsi:type="dcterms:W3CDTF">2017-05-16T08:21:00Z</dcterms:modified>
</cp:coreProperties>
</file>